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102.87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363,168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August 12, 2025. The shares were sold in multiple transactions at actual sale prices ranging from $102.00 to $105.14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3569</Characters>
  <CharactersWithSpaces>4161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