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0001587462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Chang Hung-Lun (Fred)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19"/>
        <w:gridCol w:w="1968"/>
        <w:gridCol w:w="1100"/>
        <w:gridCol w:w="1390"/>
        <w:gridCol w:w="1490"/>
        <w:gridCol w:w="1530"/>
        <w:gridCol w:w="1308"/>
      </w:tblGrid>
      <w:tr>
        <w:trPr/>
        <w:tc>
          <w:tcPr>
            <w:tcW w:w="1419" w:type="dxa"/>
            <w:tcBorders/>
            <w:vAlign w:val="center"/>
          </w:tcPr>
          <w:p>
            <w:pPr>
              <w:pStyle w:val="TableHeading"/>
              <w:suppressLineNumbers/>
              <w:bidi w:val="0"/>
              <w:spacing w:before="0" w:after="283"/>
              <w:jc w:val="center"/>
              <w:rPr/>
            </w:pPr>
            <w:r>
              <w:rPr/>
              <w:t>Title of the Class of Securities To Be Sold</w:t>
            </w:r>
          </w:p>
        </w:tc>
        <w:tc>
          <w:tcPr>
            <w:tcW w:w="1968" w:type="dxa"/>
            <w:tcBorders/>
            <w:vAlign w:val="center"/>
          </w:tcPr>
          <w:p>
            <w:pPr>
              <w:pStyle w:val="TableHeading"/>
              <w:suppressLineNumbers/>
              <w:bidi w:val="0"/>
              <w:spacing w:before="0" w:after="283"/>
              <w:jc w:val="center"/>
              <w:rPr/>
            </w:pPr>
            <w:r>
              <w:rPr/>
              <w:t>Name and Address of the Broker</w:t>
            </w:r>
          </w:p>
        </w:tc>
        <w:tc>
          <w:tcPr>
            <w:tcW w:w="1100"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490" w:type="dxa"/>
            <w:tcBorders/>
            <w:vAlign w:val="center"/>
          </w:tcPr>
          <w:p>
            <w:pPr>
              <w:pStyle w:val="TableHeading"/>
              <w:suppressLineNumbers/>
              <w:bidi w:val="0"/>
              <w:spacing w:before="0" w:after="283"/>
              <w:jc w:val="center"/>
              <w:rPr/>
            </w:pPr>
            <w:r>
              <w:rPr/>
              <w:t>Number of Shares or Other Units Outstanding</w:t>
            </w:r>
          </w:p>
        </w:tc>
        <w:tc>
          <w:tcPr>
            <w:tcW w:w="1530" w:type="dxa"/>
            <w:tcBorders/>
            <w:vAlign w:val="center"/>
          </w:tcPr>
          <w:p>
            <w:pPr>
              <w:pStyle w:val="TableHeading"/>
              <w:suppressLineNumbers/>
              <w:bidi w:val="0"/>
              <w:spacing w:before="0" w:after="283"/>
              <w:jc w:val="center"/>
              <w:rPr/>
            </w:pPr>
            <w:r>
              <w:rPr/>
              <w:t>Approximate Date of Sale</w:t>
            </w:r>
          </w:p>
        </w:tc>
        <w:tc>
          <w:tcPr>
            <w:tcW w:w="1308" w:type="dxa"/>
            <w:tcBorders/>
            <w:vAlign w:val="center"/>
          </w:tcPr>
          <w:p>
            <w:pPr>
              <w:pStyle w:val="TableHeading"/>
              <w:suppressLineNumbers/>
              <w:bidi w:val="0"/>
              <w:spacing w:before="0" w:after="283"/>
              <w:jc w:val="center"/>
              <w:rPr/>
            </w:pPr>
            <w:r>
              <w:rPr/>
              <w:t>Name the Securities Exchange</w:t>
            </w:r>
          </w:p>
        </w:tc>
      </w:tr>
      <w:tr>
        <w:trPr/>
        <w:tc>
          <w:tcPr>
            <w:tcW w:w="1419" w:type="dxa"/>
            <w:tcBorders/>
            <w:vAlign w:val="center"/>
          </w:tcPr>
          <w:p>
            <w:pPr>
              <w:pStyle w:val="TableContents"/>
              <w:bidi w:val="0"/>
              <w:spacing w:before="0" w:after="283"/>
              <w:jc w:val="left"/>
              <w:rPr/>
            </w:pPr>
            <w:r>
              <w:rPr/>
              <w:t>Common</w:t>
            </w:r>
          </w:p>
        </w:tc>
        <w:tc>
          <w:tcPr>
            <w:tcW w:w="1968" w:type="dxa"/>
            <w:tcBorders/>
            <w:vAlign w:val="center"/>
          </w:tcPr>
          <w:p>
            <w:pPr>
              <w:pStyle w:val="TableContents"/>
              <w:bidi w:val="0"/>
              <w:spacing w:before="0" w:after="0"/>
              <w:jc w:val="left"/>
              <w:rPr/>
            </w:pPr>
            <w:r>
              <w:rPr/>
              <w:t xml:space="preserve">Raymond James &amp; Associates, Inc. </w:t>
              <w:br/>
              <w:t>880 Carillon Parkway</w:t>
              <w:br/>
              <w:t>SAINT PETERSBURG   FL   33716</w:t>
            </w:r>
          </w:p>
        </w:tc>
        <w:tc>
          <w:tcPr>
            <w:tcW w:w="1100" w:type="dxa"/>
            <w:tcBorders/>
            <w:vAlign w:val="center"/>
          </w:tcPr>
          <w:p>
            <w:pPr>
              <w:pStyle w:val="TableContents"/>
              <w:bidi w:val="0"/>
              <w:spacing w:before="0" w:after="283"/>
              <w:jc w:val="left"/>
              <w:rPr/>
            </w:pPr>
            <w:r>
              <w:rPr/>
              <w:t>32172</w:t>
            </w:r>
          </w:p>
        </w:tc>
        <w:tc>
          <w:tcPr>
            <w:tcW w:w="1390" w:type="dxa"/>
            <w:tcBorders/>
            <w:vAlign w:val="center"/>
          </w:tcPr>
          <w:p>
            <w:pPr>
              <w:pStyle w:val="TableContents"/>
              <w:bidi w:val="0"/>
              <w:spacing w:before="0" w:after="283"/>
              <w:jc w:val="left"/>
              <w:rPr/>
            </w:pPr>
            <w:r>
              <w:rPr/>
              <w:t>3545727.60</w:t>
            </w:r>
          </w:p>
        </w:tc>
        <w:tc>
          <w:tcPr>
            <w:tcW w:w="1490" w:type="dxa"/>
            <w:tcBorders/>
            <w:vAlign w:val="center"/>
          </w:tcPr>
          <w:p>
            <w:pPr>
              <w:pStyle w:val="TableContents"/>
              <w:bidi w:val="0"/>
              <w:spacing w:before="0" w:after="283"/>
              <w:jc w:val="left"/>
              <w:rPr/>
            </w:pPr>
            <w:r>
              <w:rPr/>
              <w:t>84906289</w:t>
            </w:r>
          </w:p>
        </w:tc>
        <w:tc>
          <w:tcPr>
            <w:tcW w:w="1530" w:type="dxa"/>
            <w:tcBorders/>
            <w:vAlign w:val="center"/>
          </w:tcPr>
          <w:p>
            <w:pPr>
              <w:pStyle w:val="TableContents"/>
              <w:bidi w:val="0"/>
              <w:spacing w:before="0" w:after="283"/>
              <w:jc w:val="left"/>
              <w:rPr/>
            </w:pPr>
            <w:r>
              <w:rPr/>
              <w:t>09/08/2026</w:t>
            </w:r>
          </w:p>
        </w:tc>
        <w:tc>
          <w:tcPr>
            <w:tcW w:w="13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32172</w:t>
            </w:r>
          </w:p>
        </w:tc>
        <w:tc>
          <w:tcPr>
            <w:tcW w:w="1078" w:type="dxa"/>
            <w:tcBorders/>
            <w:vAlign w:val="center"/>
          </w:tcPr>
          <w:p>
            <w:pPr>
              <w:pStyle w:val="TableContents"/>
              <w:bidi w:val="0"/>
              <w:spacing w:before="0" w:after="283"/>
              <w:jc w:val="left"/>
              <w:rPr/>
            </w:pPr>
            <w:r>
              <w:rPr/>
              <w:t>05/19/2026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Hung-Lun Chang</w:t>
              <w:br/>
              <w:t xml:space="preserve">5515 Regency Dr. </w:t>
              <w:br/>
              <w:t>Sugar Land   TX   77479</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06/12/2026</w:t>
            </w:r>
          </w:p>
        </w:tc>
        <w:tc>
          <w:tcPr>
            <w:tcW w:w="1556" w:type="dxa"/>
            <w:tcBorders/>
            <w:vAlign w:val="center"/>
          </w:tcPr>
          <w:p>
            <w:pPr>
              <w:pStyle w:val="TableContents"/>
              <w:bidi w:val="0"/>
              <w:spacing w:before="0" w:after="283"/>
              <w:jc w:val="left"/>
              <w:rPr/>
            </w:pPr>
            <w:r>
              <w:rPr/>
              <w:t>34000</w:t>
            </w:r>
          </w:p>
        </w:tc>
        <w:tc>
          <w:tcPr>
            <w:tcW w:w="1839" w:type="dxa"/>
            <w:tcBorders/>
            <w:vAlign w:val="center"/>
          </w:tcPr>
          <w:p>
            <w:pPr>
              <w:pStyle w:val="TableContents"/>
              <w:bidi w:val="0"/>
              <w:spacing w:before="0" w:after="283"/>
              <w:jc w:val="left"/>
              <w:rPr/>
            </w:pPr>
            <w:r>
              <w:rPr/>
              <w:t>5662149.00</w:t>
            </w:r>
          </w:p>
        </w:tc>
      </w:tr>
      <w:tr>
        <w:trPr/>
        <w:tc>
          <w:tcPr>
            <w:tcW w:w="2951" w:type="dxa"/>
            <w:tcBorders/>
            <w:vAlign w:val="center"/>
          </w:tcPr>
          <w:p>
            <w:pPr>
              <w:pStyle w:val="TableContents"/>
              <w:bidi w:val="0"/>
              <w:spacing w:before="0" w:after="283"/>
              <w:jc w:val="left"/>
              <w:rPr/>
            </w:pPr>
            <w:r>
              <w:rPr/>
              <w:t>Hung-Lun</w:t>
              <w:br/>
              <w:t xml:space="preserve">5515 Regency Dr. </w:t>
              <w:br/>
              <w:t>Sugar Land   TX   77479</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06/17/2026</w:t>
            </w:r>
          </w:p>
        </w:tc>
        <w:tc>
          <w:tcPr>
            <w:tcW w:w="1556" w:type="dxa"/>
            <w:tcBorders/>
            <w:vAlign w:val="center"/>
          </w:tcPr>
          <w:p>
            <w:pPr>
              <w:pStyle w:val="TableContents"/>
              <w:bidi w:val="0"/>
              <w:spacing w:before="0" w:after="283"/>
              <w:jc w:val="left"/>
              <w:rPr/>
            </w:pPr>
            <w:r>
              <w:rPr/>
              <w:t>40329</w:t>
            </w:r>
          </w:p>
        </w:tc>
        <w:tc>
          <w:tcPr>
            <w:tcW w:w="1839" w:type="dxa"/>
            <w:tcBorders/>
            <w:vAlign w:val="center"/>
          </w:tcPr>
          <w:p>
            <w:pPr>
              <w:pStyle w:val="TableContents"/>
              <w:bidi w:val="0"/>
              <w:spacing w:before="0" w:after="283"/>
              <w:jc w:val="left"/>
              <w:rPr/>
            </w:pPr>
            <w:r>
              <w:rPr/>
              <w:t>6880027.00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0"/>
        <w:gridCol w:w="8475"/>
      </w:tblGrid>
      <w:tr>
        <w:trPr/>
        <w:tc>
          <w:tcPr>
            <w:tcW w:w="1730" w:type="dxa"/>
            <w:tcBorders/>
            <w:vAlign w:val="center"/>
          </w:tcPr>
          <w:p>
            <w:pPr>
              <w:pStyle w:val="TableContents"/>
              <w:bidi w:val="0"/>
              <w:spacing w:before="0" w:after="283"/>
              <w:jc w:val="left"/>
              <w:rPr/>
            </w:pPr>
            <w:r>
              <w:rPr/>
              <w:t>Remarks</w:t>
            </w:r>
          </w:p>
        </w:tc>
        <w:tc>
          <w:tcPr>
            <w:tcW w:w="8475" w:type="dxa"/>
            <w:tcBorders/>
            <w:vAlign w:val="center"/>
          </w:tcPr>
          <w:p>
            <w:pPr>
              <w:pStyle w:val="TableContents"/>
              <w:bidi w:val="0"/>
              <w:spacing w:before="0" w:after="0"/>
              <w:jc w:val="left"/>
              <w:rPr/>
            </w:pPr>
            <w:r>
              <w:rPr/>
              <w:t>Original Accession Number 0001974078-26-000346</w:t>
            </w:r>
          </w:p>
        </w:tc>
      </w:tr>
      <w:tr>
        <w:trPr/>
        <w:tc>
          <w:tcPr>
            <w:tcW w:w="1730" w:type="dxa"/>
            <w:tcBorders/>
            <w:vAlign w:val="center"/>
          </w:tcPr>
          <w:p>
            <w:pPr>
              <w:pStyle w:val="TableContents"/>
              <w:bidi w:val="0"/>
              <w:spacing w:before="0" w:after="283"/>
              <w:jc w:val="left"/>
              <w:rPr/>
            </w:pPr>
            <w:r>
              <w:rPr/>
              <w:t>Date of Notice</w:t>
            </w:r>
          </w:p>
        </w:tc>
        <w:tc>
          <w:tcPr>
            <w:tcW w:w="8475"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0" w:type="dxa"/>
            <w:tcBorders/>
            <w:vAlign w:val="center"/>
          </w:tcPr>
          <w:p>
            <w:pPr>
              <w:pStyle w:val="TableContents"/>
              <w:bidi w:val="0"/>
              <w:spacing w:before="0" w:after="283"/>
              <w:jc w:val="left"/>
              <w:rPr/>
            </w:pPr>
            <w:r>
              <w:rPr/>
              <w:t>Signature</w:t>
            </w:r>
          </w:p>
        </w:tc>
        <w:tc>
          <w:tcPr>
            <w:tcW w:w="8475" w:type="dxa"/>
            <w:tcBorders/>
            <w:vAlign w:val="center"/>
          </w:tcPr>
          <w:p>
            <w:pPr>
              <w:pStyle w:val="TableContents"/>
              <w:bidi w:val="0"/>
              <w:spacing w:before="0" w:after="0"/>
              <w:jc w:val="left"/>
              <w:rPr/>
            </w:pPr>
            <w:r>
              <w:rPr/>
              <w:t>Tracey Cornelison, as duly authorized representative of Raymond James &amp; Associates, Inc., as attorney-in-fact for Hung-Lun Chang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3236</Characters>
  <CharactersWithSpaces>3807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