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auto"/>
        <w:framePr w:w="1700" w:h="193" w:wrap="auto" w:vAnchor="page" w:hAnchor="page" w:x="200" w:y="10455"/>
        <w:rPr>
          <w:rFonts w:ascii="Arial" w:cs="Arial" w:eastAsia="Arial" w:hAnsi="Arial"/>
          <w:sz w:val="19"/>
          <w:szCs w:val="19"/>
          <w:color w:val="auto"/>
        </w:rPr>
      </w:pPr>
      <w:r>
        <w:rPr>
          <w:rFonts w:ascii="Arial" w:cs="Arial" w:eastAsia="Arial" w:hAnsi="Arial"/>
          <w:sz w:val="19"/>
          <w:szCs w:val="19"/>
          <w:color w:val="auto"/>
        </w:rPr>
        <w:t>3. Related Persons</w:t>
      </w:r>
    </w:p>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rFonts w:ascii="Arial" w:cs="Arial" w:eastAsia="Arial" w:hAnsi="Arial"/>
          <w:sz w:val="19"/>
          <w:szCs w:val="19"/>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0001158114</w:t>
        </w:r>
      </w:hyperlink>
    </w:p>
    <w:p>
      <w:pPr>
        <w:spacing w:after="0" w:line="38" w:lineRule="exact"/>
        <w:rPr>
          <w:rFonts w:ascii="Arial" w:cs="Arial" w:eastAsia="Arial" w:hAnsi="Arial"/>
          <w:sz w:val="19"/>
          <w:szCs w:val="19"/>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APPLIED OPTOELECTRONICS INC</w:t>
      </w:r>
    </w:p>
    <w:p>
      <w:pPr>
        <w:spacing w:after="0" w:line="38" w:lineRule="exact"/>
        <w:rPr>
          <w:rFonts w:ascii="Arial" w:cs="Arial" w:eastAsia="Arial" w:hAnsi="Arial"/>
          <w:sz w:val="19"/>
          <w:szCs w:val="19"/>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rFonts w:ascii="Arial" w:cs="Arial" w:eastAsia="Arial" w:hAnsi="Arial"/>
          <w:sz w:val="19"/>
          <w:szCs w:val="19"/>
          <w:color w:val="auto"/>
        </w:rPr>
      </w:pPr>
    </w:p>
    <w:p>
      <w:pPr>
        <w:ind w:left="40" w:right="1760" w:firstLine="573"/>
        <w:spacing w:after="0" w:line="313" w:lineRule="auto"/>
        <w:rPr>
          <w:sz w:val="20"/>
          <w:szCs w:val="20"/>
          <w:color w:val="auto"/>
        </w:rPr>
      </w:pPr>
      <w:r>
        <w:rPr>
          <w:rFonts w:ascii="Arial" w:cs="Arial" w:eastAsia="Arial" w:hAnsi="Arial"/>
          <w:sz w:val="19"/>
          <w:szCs w:val="19"/>
          <w:b w:val="1"/>
          <w:bCs w:val="1"/>
          <w:color w:val="auto"/>
        </w:rPr>
        <w:t xml:space="preserve">Incorporation/Organization </w:t>
      </w:r>
      <w:r>
        <w:rPr>
          <w:rFonts w:ascii="Arial" w:cs="Arial" w:eastAsia="Arial" w:hAnsi="Arial"/>
          <w:sz w:val="19"/>
          <w:szCs w:val="19"/>
          <w:color w:val="auto"/>
        </w:rPr>
        <w:t>TEXAS</w:t>
      </w: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rFonts w:ascii="Arial" w:cs="Arial" w:eastAsia="Arial" w:hAnsi="Arial"/>
          <w:sz w:val="19"/>
          <w:szCs w:val="19"/>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rFonts w:ascii="Arial" w:cs="Arial" w:eastAsia="Arial" w:hAnsi="Arial"/>
          <w:sz w:val="19"/>
          <w:szCs w:val="19"/>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rFonts w:ascii="Arial" w:cs="Arial" w:eastAsia="Arial" w:hAnsi="Arial"/>
          <w:sz w:val="19"/>
          <w:szCs w:val="19"/>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rFonts w:ascii="Arial" w:cs="Arial" w:eastAsia="Arial" w:hAnsi="Arial"/>
          <w:sz w:val="19"/>
          <w:szCs w:val="19"/>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APPLIED OPTOELECTRONICS INC</w:t>
      </w:r>
    </w:p>
    <w:p>
      <w:pPr>
        <w:spacing w:after="0" w:line="38" w:lineRule="exact"/>
        <w:rPr>
          <w:rFonts w:ascii="Arial" w:cs="Arial" w:eastAsia="Arial" w:hAnsi="Arial"/>
          <w:sz w:val="19"/>
          <w:szCs w:val="19"/>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13115 JESS PIRTLE BLVD</w:t>
      </w:r>
    </w:p>
    <w:p>
      <w:pPr>
        <w:spacing w:after="0" w:line="38" w:lineRule="exact"/>
        <w:rPr>
          <w:rFonts w:ascii="Arial" w:cs="Arial" w:eastAsia="Arial" w:hAnsi="Arial"/>
          <w:sz w:val="19"/>
          <w:szCs w:val="19"/>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rFonts w:ascii="Arial" w:cs="Arial" w:eastAsia="Arial" w:hAnsi="Arial"/>
          <w:sz w:val="19"/>
          <w:szCs w:val="19"/>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SUGAR LAND</w:t>
      </w:r>
      <w:r>
        <w:rPr>
          <w:sz w:val="20"/>
          <w:szCs w:val="20"/>
          <w:color w:val="auto"/>
        </w:rPr>
        <w:tab/>
      </w:r>
      <w:r>
        <w:rPr>
          <w:rFonts w:ascii="Arial" w:cs="Arial" w:eastAsia="Arial" w:hAnsi="Arial"/>
          <w:sz w:val="21"/>
          <w:szCs w:val="21"/>
          <w:color w:val="auto"/>
        </w:rPr>
        <w:t>TEXAS</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line="43" w:lineRule="exact"/>
        <w:rPr>
          <w:rFonts w:ascii="Arial" w:cs="Arial" w:eastAsia="Arial" w:hAnsi="Arial"/>
          <w:sz w:val="19"/>
          <w:szCs w:val="19"/>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0" w:lineRule="exact"/>
        <w:rPr>
          <w:rFonts w:ascii="Arial" w:cs="Arial" w:eastAsia="Arial" w:hAnsi="Arial"/>
          <w:sz w:val="19"/>
          <w:szCs w:val="19"/>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rFonts w:ascii="Arial" w:cs="Arial" w:eastAsia="Arial" w:hAnsi="Arial"/>
          <w:sz w:val="19"/>
          <w:szCs w:val="19"/>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rFonts w:ascii="Arial" w:cs="Arial" w:eastAsia="Arial" w:hAnsi="Arial"/>
          <w:sz w:val="19"/>
          <w:szCs w:val="19"/>
          <w:color w:val="auto"/>
        </w:rPr>
      </w:pPr>
    </w:p>
    <w:p>
      <w:pPr>
        <w:spacing w:after="0"/>
        <w:tabs>
          <w:tab w:leader="none" w:pos="2540" w:val="left"/>
        </w:tabs>
        <w:rPr>
          <w:sz w:val="20"/>
          <w:szCs w:val="20"/>
          <w:color w:val="auto"/>
        </w:rPr>
      </w:pPr>
      <w:r>
        <w:rPr>
          <w:rFonts w:ascii="Arial" w:cs="Arial" w:eastAsia="Arial" w:hAnsi="Arial"/>
          <w:sz w:val="22"/>
          <w:szCs w:val="22"/>
          <w:color w:val="auto"/>
        </w:rPr>
        <w:t>77478</w:t>
      </w:r>
      <w:r>
        <w:rPr>
          <w:sz w:val="20"/>
          <w:szCs w:val="20"/>
          <w:color w:val="auto"/>
        </w:rPr>
        <w:tab/>
      </w:r>
      <w:r>
        <w:rPr>
          <w:rFonts w:ascii="Arial" w:cs="Arial" w:eastAsia="Arial" w:hAnsi="Arial"/>
          <w:sz w:val="22"/>
          <w:szCs w:val="22"/>
          <w:color w:val="auto"/>
        </w:rPr>
        <w:t>281-295-1800</w:t>
      </w:r>
    </w:p>
    <w:p>
      <w:pPr>
        <w:spacing w:after="0" w:line="200" w:lineRule="exact"/>
        <w:rPr>
          <w:rFonts w:ascii="Arial" w:cs="Arial" w:eastAsia="Arial" w:hAnsi="Arial"/>
          <w:sz w:val="19"/>
          <w:szCs w:val="19"/>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200" w:lineRule="exact"/>
        <w:rPr>
          <w:rFonts w:ascii="Arial" w:cs="Arial" w:eastAsia="Arial" w:hAnsi="Arial"/>
          <w:sz w:val="19"/>
          <w:szCs w:val="19"/>
          <w:color w:val="auto"/>
        </w:rPr>
      </w:pPr>
    </w:p>
    <w:p>
      <w:pPr>
        <w:spacing w:after="0" w:line="34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Lin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Chih-Hsiang</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13115 Jess Pirtle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Black</w:t>
            </w:r>
          </w:p>
        </w:tc>
        <w:tc>
          <w:tcPr>
            <w:tcW w:w="1240" w:type="dxa"/>
            <w:vAlign w:val="bottom"/>
          </w:tcPr>
          <w:p>
            <w:pPr>
              <w:ind w:left="500"/>
              <w:spacing w:after="0"/>
              <w:rPr>
                <w:sz w:val="20"/>
                <w:szCs w:val="20"/>
                <w:color w:val="auto"/>
              </w:rPr>
            </w:pPr>
            <w:r>
              <w:rPr>
                <w:rFonts w:ascii="Arial" w:cs="Arial" w:eastAsia="Arial" w:hAnsi="Arial"/>
                <w:sz w:val="22"/>
                <w:szCs w:val="22"/>
                <w:color w:val="auto"/>
                <w:w w:val="94"/>
              </w:rPr>
              <w:t>Richard</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B.</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4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13115 Jess Pirtle Blvd</w:t>
            </w:r>
          </w:p>
        </w:tc>
        <w:tc>
          <w:tcPr>
            <w:tcW w:w="1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240" w:type="dxa"/>
            <w:vAlign w:val="bottom"/>
          </w:tcPr>
          <w:p>
            <w:pPr>
              <w:ind w:left="50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Kang</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Juen-Sheng</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Chang</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Nancy</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Cheng</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93"/>
              </w:rPr>
              <w:t>Chih Kai</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Jen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Chio Ming</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Murry</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Stefan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Chang</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Hung-Lun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13115 Jess Pirtle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TEXAS</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0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Yeh</w:t>
            </w:r>
          </w:p>
        </w:tc>
        <w:tc>
          <w:tcPr>
            <w:tcW w:w="1000" w:type="dxa"/>
            <w:vAlign w:val="bottom"/>
          </w:tcPr>
          <w:p>
            <w:pPr>
              <w:ind w:left="260"/>
              <w:spacing w:after="0"/>
              <w:rPr>
                <w:sz w:val="20"/>
                <w:szCs w:val="20"/>
                <w:color w:val="auto"/>
              </w:rPr>
            </w:pPr>
            <w:r>
              <w:rPr>
                <w:rFonts w:ascii="Arial" w:cs="Arial" w:eastAsia="Arial" w:hAnsi="Arial"/>
                <w:sz w:val="22"/>
                <w:szCs w:val="22"/>
                <w:color w:val="auto"/>
              </w:rPr>
              <w:t>William</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Hung</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13115 Jess Pirtle Blvd</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Sugar Land</w:t>
            </w:r>
          </w:p>
        </w:tc>
        <w:tc>
          <w:tcPr>
            <w:tcW w:w="1000" w:type="dxa"/>
            <w:vAlign w:val="bottom"/>
          </w:tcPr>
          <w:p>
            <w:pPr>
              <w:ind w:left="260"/>
              <w:spacing w:after="0"/>
              <w:rPr>
                <w:sz w:val="20"/>
                <w:szCs w:val="20"/>
                <w:color w:val="auto"/>
              </w:rPr>
            </w:pPr>
            <w:r>
              <w:rPr>
                <w:rFonts w:ascii="Arial" w:cs="Arial" w:eastAsia="Arial" w:hAnsi="Arial"/>
                <w:sz w:val="22"/>
                <w:szCs w:val="22"/>
                <w:color w:val="auto"/>
                <w:w w:val="99"/>
              </w:rPr>
              <w:t>TEXAS</w:t>
            </w:r>
          </w:p>
        </w:tc>
        <w:tc>
          <w:tcPr>
            <w:tcW w:w="234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77478</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4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240"/>
              <w:spacing w:after="0"/>
              <w:rPr>
                <w:sz w:val="20"/>
                <w:szCs w:val="20"/>
                <w:color w:val="auto"/>
              </w:rPr>
            </w:pPr>
            <w:r>
              <w:rPr>
                <w:rFonts w:ascii="Arial" w:cs="Arial" w:eastAsia="Arial" w:hAnsi="Arial"/>
                <w:sz w:val="22"/>
                <w:szCs w:val="22"/>
                <w:color w:val="auto"/>
              </w:rPr>
              <w:t>X 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3"/>
                <w:szCs w:val="23"/>
                <w:color w:val="auto"/>
              </w:rPr>
            </w:pPr>
          </w:p>
        </w:tc>
        <w:tc>
          <w:tcPr>
            <w:tcW w:w="420" w:type="dxa"/>
            <w:vAlign w:val="bottom"/>
          </w:tcPr>
          <w:p>
            <w:pPr>
              <w:ind w:left="240"/>
              <w:spacing w:after="0"/>
              <w:rPr>
                <w:sz w:val="20"/>
                <w:szCs w:val="20"/>
                <w:color w:val="auto"/>
              </w:rPr>
            </w:pPr>
            <w:r>
              <w:rPr>
                <w:rFonts w:ascii="Arial" w:cs="Arial" w:eastAsia="Arial" w:hAnsi="Arial"/>
                <w:sz w:val="22"/>
                <w:szCs w:val="22"/>
                <w:color w:val="auto"/>
              </w:rPr>
              <w:t>X</w:t>
            </w:r>
          </w:p>
        </w:tc>
        <w:tc>
          <w:tcPr>
            <w:tcW w:w="1260" w:type="dxa"/>
            <w:vAlign w:val="bottom"/>
          </w:tcPr>
          <w:p>
            <w:pPr>
              <w:ind w:left="100"/>
              <w:spacing w:after="0"/>
              <w:rPr>
                <w:sz w:val="20"/>
                <w:szCs w:val="20"/>
                <w:color w:val="auto"/>
              </w:rPr>
            </w:pPr>
            <w:r>
              <w:rPr>
                <w:rFonts w:ascii="Arial" w:cs="Arial" w:eastAsia="Arial" w:hAnsi="Arial"/>
                <w:sz w:val="22"/>
                <w:szCs w:val="22"/>
                <w:color w:val="auto"/>
              </w:rPr>
              <w:t>Rule 506</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rPr>
              <w:t>Securities Act Section 4(5)</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100"/>
              <w:spacing w:after="0"/>
              <w:rPr>
                <w:sz w:val="20"/>
                <w:szCs w:val="20"/>
                <w:color w:val="auto"/>
              </w:rPr>
            </w:pPr>
            <w:r>
              <w:rPr>
                <w:rFonts w:ascii="Arial" w:cs="Arial" w:eastAsia="Arial" w:hAnsi="Arial"/>
                <w:sz w:val="22"/>
                <w:szCs w:val="22"/>
                <w:color w:val="auto"/>
                <w:w w:val="95"/>
              </w:rPr>
              <w:t>Investment Company Act Section 3(c)</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40"/>
              <w:spacing w:after="0"/>
              <w:rPr>
                <w:sz w:val="20"/>
                <w:szCs w:val="20"/>
                <w:color w:val="auto"/>
              </w:rPr>
            </w:pPr>
            <w:r>
              <w:rPr>
                <w:rFonts w:ascii="Arial" w:cs="Arial" w:eastAsia="Arial" w:hAnsi="Arial"/>
                <w:sz w:val="22"/>
                <w:szCs w:val="22"/>
                <w:color w:val="auto"/>
                <w:w w:val="90"/>
              </w:rPr>
              <w:t>Section 3(c)(9)</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3(c)(2)</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3(c)(3)</w:t>
            </w: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color w:val="auto"/>
                <w:w w:val="99"/>
              </w:rPr>
              <w:t>Section 3(c)(11)</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4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2"/>
          </w:tcPr>
          <w:p>
            <w:pPr>
              <w:ind w:left="6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2012-09-07</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jc w:val="right"/>
              <w:ind w:right="732"/>
              <w:spacing w:after="0"/>
              <w:rPr>
                <w:sz w:val="20"/>
                <w:szCs w:val="20"/>
                <w:color w:val="auto"/>
              </w:rPr>
            </w:pPr>
            <w:r>
              <w:rPr>
                <w:rFonts w:ascii="Arial" w:cs="Arial" w:eastAsia="Arial" w:hAnsi="Arial"/>
                <w:sz w:val="22"/>
                <w:szCs w:val="22"/>
                <w:color w:val="auto"/>
                <w:w w:val="92"/>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72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420" w:type="dxa"/>
            <w:vAlign w:val="bottom"/>
          </w:tcPr>
          <w:p>
            <w:pPr>
              <w:spacing w:after="0"/>
              <w:rPr>
                <w:sz w:val="24"/>
                <w:szCs w:val="24"/>
                <w:color w:val="auto"/>
              </w:rPr>
            </w:pPr>
          </w:p>
        </w:tc>
        <w:tc>
          <w:tcPr>
            <w:tcW w:w="5380" w:type="dxa"/>
            <w:vAlign w:val="bottom"/>
            <w:gridSpan w:val="4"/>
          </w:tcPr>
          <w:p>
            <w:pPr>
              <w:ind w:left="72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jc w:val="right"/>
              <w:ind w:right="1492"/>
              <w:spacing w:after="0"/>
              <w:rPr>
                <w:sz w:val="20"/>
                <w:szCs w:val="20"/>
                <w:color w:val="auto"/>
              </w:rPr>
            </w:pPr>
            <w:r>
              <w:rPr>
                <w:rFonts w:ascii="Arial" w:cs="Arial" w:eastAsia="Arial" w:hAnsi="Arial"/>
                <w:sz w:val="22"/>
                <w:szCs w:val="22"/>
                <w:b w:val="1"/>
                <w:bCs w:val="1"/>
                <w:color w:val="auto"/>
                <w:w w:val="89"/>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3"/>
          </w:tcPr>
          <w:p>
            <w:pPr>
              <w:ind w:left="68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$11,000,000 USD</w:t>
            </w:r>
          </w:p>
        </w:tc>
        <w:tc>
          <w:tcPr>
            <w:tcW w:w="420" w:type="dxa"/>
            <w:vAlign w:val="bottom"/>
          </w:tcPr>
          <w:p>
            <w:pPr>
              <w:ind w:left="60"/>
              <w:spacing w:after="0"/>
              <w:rPr>
                <w:sz w:val="20"/>
                <w:szCs w:val="20"/>
                <w:color w:val="auto"/>
              </w:rPr>
            </w:pPr>
            <w:r>
              <w:rPr>
                <w:rFonts w:ascii="Arial" w:cs="Arial" w:eastAsia="Arial" w:hAnsi="Arial"/>
                <w:sz w:val="22"/>
                <w:szCs w:val="22"/>
                <w:color w:val="auto"/>
              </w:rPr>
              <w:t>or</w:t>
            </w:r>
          </w:p>
        </w:tc>
        <w:tc>
          <w:tcPr>
            <w:tcW w:w="12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$10,993,849 USD</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rPr>
              <w:t>$6,151 USD</w:t>
            </w:r>
          </w:p>
        </w:tc>
        <w:tc>
          <w:tcPr>
            <w:tcW w:w="420" w:type="dxa"/>
            <w:vAlign w:val="bottom"/>
          </w:tcPr>
          <w:p>
            <w:pPr>
              <w:ind w:left="60"/>
              <w:spacing w:after="0"/>
              <w:rPr>
                <w:sz w:val="20"/>
                <w:szCs w:val="20"/>
                <w:color w:val="auto"/>
              </w:rPr>
            </w:pPr>
            <w:r>
              <w:rPr>
                <w:rFonts w:ascii="Arial" w:cs="Arial" w:eastAsia="Arial" w:hAnsi="Arial"/>
                <w:sz w:val="22"/>
                <w:szCs w:val="22"/>
                <w:color w:val="auto"/>
              </w:rPr>
              <w:t>or</w:t>
            </w:r>
          </w:p>
        </w:tc>
        <w:tc>
          <w:tcPr>
            <w:tcW w:w="1260" w:type="dxa"/>
            <w:vAlign w:val="bottom"/>
          </w:tcPr>
          <w:p>
            <w:pPr>
              <w:ind w:left="4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157480</wp:posOffset>
            </wp:positionV>
            <wp:extent cx="883285" cy="66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6604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sectPr>
      </w:pPr>
    </w:p>
    <w:bookmarkStart w:id="4" w:name="page5"/>
    <w:bookmarkEnd w:id="4"/>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040" w:type="dxa"/>
            <w:vAlign w:val="bottom"/>
            <w:tcBorders>
              <w:top w:val="single" w:sz="8" w:color="2C2C2C"/>
              <w:bottom w:val="single" w:sz="8" w:color="808080"/>
            </w:tcBorders>
          </w:tcPr>
          <w:p>
            <w:pPr>
              <w:ind w:left="17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140"/>
              <w:spacing w:after="0"/>
              <w:rPr>
                <w:sz w:val="20"/>
                <w:szCs w:val="20"/>
                <w:color w:val="auto"/>
              </w:rPr>
            </w:pPr>
            <w:r>
              <w:rPr>
                <w:rFonts w:ascii="Arial" w:cs="Arial" w:eastAsia="Arial" w:hAnsi="Arial"/>
                <w:sz w:val="22"/>
                <w:szCs w:val="22"/>
                <w:b w:val="1"/>
                <w:bCs w:val="1"/>
                <w:color w:val="auto"/>
                <w:w w:val="96"/>
              </w:rPr>
              <w:t>Name of Signer</w:t>
            </w:r>
          </w:p>
        </w:tc>
        <w:tc>
          <w:tcPr>
            <w:tcW w:w="40" w:type="dxa"/>
            <w:vAlign w:val="bottom"/>
          </w:tcPr>
          <w:p>
            <w:pPr>
              <w:spacing w:after="0"/>
              <w:rPr>
                <w:sz w:val="24"/>
                <w:szCs w:val="24"/>
                <w:color w:val="auto"/>
              </w:rPr>
            </w:pPr>
          </w:p>
        </w:tc>
        <w:tc>
          <w:tcPr>
            <w:tcW w:w="274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APPLIED OPTOELECTRONICS INC</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C. Kuo</w:t>
            </w:r>
          </w:p>
        </w:tc>
        <w:tc>
          <w:tcPr>
            <w:tcW w:w="2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C. Kuo</w:t>
            </w:r>
          </w:p>
        </w:tc>
        <w:tc>
          <w:tcPr>
            <w:tcW w:w="40" w:type="dxa"/>
            <w:vAlign w:val="bottom"/>
          </w:tcPr>
          <w:p>
            <w:pPr>
              <w:spacing w:after="0"/>
              <w:rPr>
                <w:sz w:val="22"/>
                <w:szCs w:val="22"/>
                <w:color w:val="auto"/>
              </w:rPr>
            </w:pPr>
          </w:p>
        </w:tc>
        <w:tc>
          <w:tcPr>
            <w:tcW w:w="2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Assistant General Counsel</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0"/>
              </w:rPr>
              <w:t>2012-09-18</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w:t>
      </w:r>
    </w:p>
    <w:p>
      <w:pPr>
        <w:sectPr>
          <w:pgSz w:w="11900" w:h="16838" w:orient="portrait"/>
          <w:cols w:equalWidth="0" w:num="1">
            <w:col w:w="11420"/>
          </w:cols>
          <w:pgMar w:left="240" w:top="118" w:right="2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0800"/>
      </w:cols>
      <w:pgMar w:left="240" w:top="11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1581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2019-12-09T15:25:25Z</dcterms:created>
  <dcterms:modified xsi:type="dcterms:W3CDTF">2019-12-09T15:25:25Z</dcterms:modified>
</cp:coreProperties>
</file>