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0001587600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Yeh Shu-Hua (Joshua)</w:t>
      </w:r>
    </w:p>
    <w:p>
      <w:pPr>
        <w:spacing w:after="0" w:line="166" w:lineRule="exact"/>
        <w:rPr>
          <w:sz w:val="24"/>
          <w:szCs w:val="24"/>
          <w:color w:val="auto"/>
        </w:rPr>
      </w:pPr>
    </w:p>
    <w:p>
      <w:pPr>
        <w:sectPr>
          <w:pgSz w:w="11900" w:h="16838" w:orient="portrait"/>
          <w:cols w:equalWidth="0" w:num="2">
            <w:col w:w="5300" w:space="280"/>
            <w:col w:w="5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tbl>
      <w:tblPr>
        <w:tblLayout w:type="fixed"/>
        <w:tblInd w:w="40" w:type="dxa"/>
        <w:tblCellMar>
          <w:top w:w="0" w:type="dxa"/>
          <w:left w:w="0" w:type="dxa"/>
          <w:bottom w:w="0" w:type="dxa"/>
          <w:right w:w="0" w:type="dxa"/>
        </w:tblCellMar>
      </w:tblPr>
      <w:tr>
        <w:trPr>
          <w:trHeight w:val="282"/>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Relationship to Issuer</w:t>
            </w:r>
          </w:p>
        </w:tc>
        <w:tc>
          <w:tcPr>
            <w:tcW w:w="652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Officer</w:t>
            </w:r>
          </w:p>
        </w:tc>
        <w:tc>
          <w:tcPr>
            <w:tcW w:w="0" w:type="dxa"/>
            <w:vAlign w:val="bottom"/>
          </w:tcPr>
          <w:p>
            <w:pPr>
              <w:spacing w:after="0"/>
              <w:rPr>
                <w:sz w:val="1"/>
                <w:szCs w:val="1"/>
                <w:color w:val="auto"/>
              </w:rPr>
            </w:pPr>
          </w:p>
        </w:tc>
      </w:tr>
      <w:tr>
        <w:trPr>
          <w:trHeight w:val="258"/>
        </w:trPr>
        <w:tc>
          <w:tcPr>
            <w:tcW w:w="3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Relationship to Issuer</w:t>
            </w:r>
          </w:p>
        </w:tc>
        <w:tc>
          <w:tcPr>
            <w:tcW w:w="652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7"/>
              </w:rPr>
              <w:t>SENIOR VICE PRESIDENT AND ASIA GENERAL</w:t>
            </w:r>
          </w:p>
        </w:tc>
        <w:tc>
          <w:tcPr>
            <w:tcW w:w="0" w:type="dxa"/>
            <w:vAlign w:val="bottom"/>
          </w:tcPr>
          <w:p>
            <w:pPr>
              <w:spacing w:after="0"/>
              <w:rPr>
                <w:sz w:val="1"/>
                <w:szCs w:val="1"/>
                <w:color w:val="auto"/>
              </w:rPr>
            </w:pPr>
          </w:p>
        </w:tc>
      </w:tr>
      <w:tr>
        <w:trPr>
          <w:trHeight w:val="161"/>
        </w:trPr>
        <w:tc>
          <w:tcPr>
            <w:tcW w:w="3720" w:type="dxa"/>
            <w:vAlign w:val="bottom"/>
            <w:vMerge w:val="continue"/>
          </w:tcPr>
          <w:p>
            <w:pPr>
              <w:spacing w:after="0"/>
              <w:rPr>
                <w:sz w:val="13"/>
                <w:szCs w:val="13"/>
                <w:color w:val="auto"/>
              </w:rPr>
            </w:pPr>
          </w:p>
        </w:tc>
        <w:tc>
          <w:tcPr>
            <w:tcW w:w="6520" w:type="dxa"/>
            <w:vAlign w:val="bottom"/>
            <w:vMerge w:val="restart"/>
          </w:tcPr>
          <w:p>
            <w:pPr>
              <w:ind w:left="1820"/>
              <w:spacing w:after="0"/>
              <w:rPr>
                <w:sz w:val="20"/>
                <w:szCs w:val="20"/>
                <w:color w:val="auto"/>
              </w:rPr>
            </w:pPr>
            <w:r>
              <w:rPr>
                <w:rFonts w:ascii="Times New Roman" w:cs="Times New Roman" w:eastAsia="Times New Roman" w:hAnsi="Times New Roman"/>
                <w:sz w:val="22"/>
                <w:szCs w:val="22"/>
                <w:color w:val="auto"/>
              </w:rPr>
              <w:t>MANAGER</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6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28826</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4980556.28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80242767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5"/>
              </w:rPr>
              <w:t>06/12/2026 PSU</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4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0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4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0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28826</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06/12/2026 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60" w:space="320"/>
            <w:col w:w="696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Yeh Shu-Hua (Joshua)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13139 JESS PIRTLE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05/19/2026 39154</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6554591.03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SUGARLAND  TX  77478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Yeh Shu-Hua (Joshua)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13139 JESS PIRTLE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06/05/2026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2050700.00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SUGARLAND  TX  77478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SECTION 3 D BASED ON JUNE 11 26 CLOSING PRICE 172.78</w:t>
      </w:r>
    </w:p>
    <w:p>
      <w:pPr>
        <w:spacing w:after="0" w:line="44"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06/12/2026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2026-06-12T06:37:48Z</dcterms:created>
  <dcterms:modified xsi:type="dcterms:W3CDTF">2026-06-12T06:37:48Z</dcterms:modified>
</cp:coreProperties>
</file>